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EF15" w14:textId="4AB3B5F9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>S</w:t>
      </w:r>
      <w:r w:rsidRPr="003B6482">
        <w:rPr>
          <w:rFonts w:ascii="Arial" w:eastAsia="Arial" w:hAnsi="Arial" w:cs="Arial"/>
          <w:bCs/>
          <w:sz w:val="20"/>
          <w:szCs w:val="20"/>
          <w:lang w:val="en-ID"/>
        </w:rPr>
        <w:t xml:space="preserve">ubject: MITRA </w:t>
      </w:r>
      <w:r w:rsidR="0054207B">
        <w:rPr>
          <w:rFonts w:ascii="Arial" w:eastAsia="Arial" w:hAnsi="Arial" w:cs="Arial"/>
          <w:bCs/>
          <w:sz w:val="20"/>
          <w:szCs w:val="20"/>
          <w:lang w:val="en-ID"/>
        </w:rPr>
        <w:t>GANDASARI</w:t>
      </w:r>
      <w:r w:rsidRPr="003B6482">
        <w:rPr>
          <w:rFonts w:ascii="Arial" w:eastAsia="Arial" w:hAnsi="Arial" w:cs="Arial"/>
          <w:bCs/>
          <w:sz w:val="20"/>
          <w:szCs w:val="20"/>
          <w:lang w:val="en-ID"/>
        </w:rPr>
        <w:t xml:space="preserve"> – PENCAIRAN PINJAMAN [NAMA NASABAH]</w:t>
      </w:r>
    </w:p>
    <w:p w14:paraId="73B6D995" w14:textId="77777777" w:rsidR="00075AB7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</w:p>
    <w:p w14:paraId="48C62AFB" w14:textId="77777777" w:rsidR="00075AB7" w:rsidRPr="003B6482" w:rsidRDefault="00075AB7" w:rsidP="00075AB7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en-ID"/>
        </w:rPr>
      </w:pPr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Pada body email,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Nasabah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harus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ID"/>
        </w:rPr>
        <w:t>mencantumkan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ID"/>
        </w:rPr>
        <w:t>:</w:t>
      </w:r>
    </w:p>
    <w:p w14:paraId="3F69BB14" w14:textId="1C35719D" w:rsidR="00075AB7" w:rsidRDefault="00075AB7" w:rsidP="00075AB7">
      <w:pPr>
        <w:jc w:val="both"/>
        <w:rPr>
          <w:rFonts w:ascii="Verdana" w:hAnsi="Verdana"/>
          <w:color w:val="000000"/>
          <w:sz w:val="18"/>
          <w:szCs w:val="18"/>
          <w:lang w:val="sv-SE"/>
        </w:rPr>
      </w:pPr>
    </w:p>
    <w:p w14:paraId="563AC09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hormat,</w:t>
      </w:r>
    </w:p>
    <w:p w14:paraId="26FC126A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F5B3C02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Sehubungan dengan Fasilitas KTA Cashbiz yang saya terima dari PT Bank OCBC NISP Tbk., (”Bank”) bersama ini Saya mohon agar Pinjaman KTA Cashbiz (Revolving) tersebut dicairkan</w:t>
      </w:r>
      <w:r w:rsidRPr="00942763">
        <w:rPr>
          <w:rFonts w:ascii="Arial" w:hAnsi="Arial" w:cs="Arial"/>
          <w:strike/>
          <w:color w:val="000000"/>
          <w:sz w:val="20"/>
          <w:szCs w:val="20"/>
          <w:lang w:val="sv-SE"/>
        </w:rPr>
        <w:t xml:space="preserve">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dengan perincian sebagai berikut:</w:t>
      </w:r>
    </w:p>
    <w:p w14:paraId="5A19E7D9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2EE068D8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Nama lengkap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7222E75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Nomor Handphone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401273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Nominal Penarikan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   ]</w:t>
      </w:r>
    </w:p>
    <w:p w14:paraId="1EE36063" w14:textId="382BDFBD" w:rsidR="00075AB7" w:rsidRDefault="00075AB7" w:rsidP="00075AB7">
      <w:pPr>
        <w:jc w:val="both"/>
        <w:rPr>
          <w:rFonts w:ascii="Arial" w:hAnsi="Arial" w:cs="Arial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Jangka Waktu/Tenor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 [</w:t>
      </w:r>
      <w:r w:rsidR="001023ED">
        <w:rPr>
          <w:rFonts w:ascii="Arial" w:hAnsi="Arial" w:cs="Arial"/>
          <w:color w:val="000000"/>
          <w:sz w:val="20"/>
          <w:szCs w:val="20"/>
          <w:lang w:val="sv-SE"/>
        </w:rPr>
        <w:t xml:space="preserve"> 1 minggu / 2 minggu /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1 bulan / 2 bulan</w:t>
      </w:r>
      <w:r w:rsidR="001023ED">
        <w:rPr>
          <w:rFonts w:ascii="Arial" w:hAnsi="Arial" w:cs="Arial"/>
          <w:color w:val="000000"/>
          <w:sz w:val="20"/>
          <w:szCs w:val="20"/>
          <w:lang w:val="sv-SE"/>
        </w:rPr>
        <w:t xml:space="preserve"> / 3 bulan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Pr="00942763">
        <w:rPr>
          <w:rFonts w:ascii="Arial" w:hAnsi="Arial" w:cs="Arial"/>
          <w:sz w:val="20"/>
          <w:szCs w:val="20"/>
          <w:lang w:val="en-US"/>
        </w:rPr>
        <w:t>]</w:t>
      </w:r>
      <w:r>
        <w:rPr>
          <w:rFonts w:ascii="Arial" w:hAnsi="Arial" w:cs="Arial"/>
          <w:sz w:val="20"/>
          <w:szCs w:val="20"/>
          <w:lang w:val="en-US"/>
        </w:rPr>
        <w:t>*</w:t>
      </w:r>
    </w:p>
    <w:p w14:paraId="13F5817F" w14:textId="666EB113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Tingkat Suku Bunga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ab/>
        <w:t>: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 xml:space="preserve"> </w:t>
      </w:r>
      <w:r w:rsidR="001023ED">
        <w:rPr>
          <w:rFonts w:ascii="Arial" w:hAnsi="Arial" w:cs="Arial"/>
          <w:color w:val="000000"/>
          <w:sz w:val="20"/>
          <w:szCs w:val="20"/>
          <w:lang w:val="sv-SE"/>
        </w:rPr>
        <w:t>0</w:t>
      </w:r>
      <w:r w:rsidR="00563ACB">
        <w:rPr>
          <w:rFonts w:ascii="Arial" w:hAnsi="Arial" w:cs="Arial"/>
          <w:color w:val="000000"/>
          <w:sz w:val="20"/>
          <w:szCs w:val="20"/>
          <w:lang w:val="sv-SE"/>
        </w:rPr>
        <w:t>%</w:t>
      </w:r>
    </w:p>
    <w:p w14:paraId="4C759C35" w14:textId="77777777" w:rsidR="00075AB7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6F68A8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4B2C23E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Saya memberi kuasa kepada Bank untuk:</w:t>
      </w:r>
    </w:p>
    <w:p w14:paraId="7769E865" w14:textId="77777777" w:rsidR="00075AB7" w:rsidRPr="00D77D8C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Mengkreditkan seluruh hasil pencairan Pinjaman tersebut diatas ke rekening Saya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Nomor ____________________________ </w:t>
      </w:r>
      <w:r w:rsidRPr="00942763">
        <w:rPr>
          <w:rFonts w:ascii="Arial" w:hAnsi="Arial" w:cs="Arial"/>
          <w:color w:val="000000"/>
          <w:sz w:val="20"/>
          <w:szCs w:val="20"/>
        </w:rPr>
        <w:t>pada B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ank</w:t>
      </w:r>
      <w:proofErr w:type="spellEnd"/>
      <w:r w:rsidRPr="00942763">
        <w:rPr>
          <w:rFonts w:ascii="Arial" w:hAnsi="Arial" w:cs="Arial"/>
          <w:color w:val="000000"/>
          <w:sz w:val="20"/>
          <w:szCs w:val="20"/>
        </w:rPr>
        <w:t>;</w:t>
      </w:r>
    </w:p>
    <w:p w14:paraId="35057396" w14:textId="77777777" w:rsidR="00075AB7" w:rsidRPr="00942763" w:rsidRDefault="00075AB7" w:rsidP="00075AB7">
      <w:pPr>
        <w:tabs>
          <w:tab w:val="num" w:pos="720"/>
        </w:tabs>
        <w:autoSpaceDN w:val="0"/>
        <w:jc w:val="both"/>
        <w:rPr>
          <w:rFonts w:ascii="Arial" w:hAnsi="Arial" w:cs="Arial"/>
          <w:color w:val="000000"/>
          <w:sz w:val="20"/>
          <w:szCs w:val="20"/>
          <w:lang w:val="en-ID"/>
        </w:rPr>
      </w:pPr>
    </w:p>
    <w:p w14:paraId="2D3015F0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</w:rPr>
        <w:t>Mendebet dana hasil pencairan Pinjaman tersebut dalam point 1 untuk:</w:t>
      </w:r>
    </w:p>
    <w:p w14:paraId="28C666DD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>Ditransfer/Dipindahbukukan ke rekening sebagai berikut:</w:t>
      </w:r>
    </w:p>
    <w:p w14:paraId="5E64FB7C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No. Rek  (Virtual Account)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63109DA9" w14:textId="06F77DC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Bank    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Bank OCBC</w:t>
      </w:r>
    </w:p>
    <w:p w14:paraId="0F7D3F87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Atas Nama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</w:t>
      </w:r>
    </w:p>
    <w:p w14:paraId="52FADD6E" w14:textId="77777777" w:rsidR="00075AB7" w:rsidRPr="00942763" w:rsidRDefault="00075AB7" w:rsidP="00075AB7">
      <w:pPr>
        <w:autoSpaceDN w:val="0"/>
        <w:ind w:left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Sebesar       </w:t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</w:rPr>
        <w:tab/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: _____________ (_____________)</w:t>
      </w:r>
    </w:p>
    <w:p w14:paraId="7D0DB86C" w14:textId="77777777" w:rsidR="00075AB7" w:rsidRPr="00942763" w:rsidRDefault="00075AB7" w:rsidP="00075AB7">
      <w:pPr>
        <w:autoSpaceDN w:val="0"/>
        <w:ind w:left="36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126903EB" w14:textId="77777777" w:rsidR="00075AB7" w:rsidRPr="00942763" w:rsidRDefault="00075AB7" w:rsidP="00075AB7">
      <w:pPr>
        <w:numPr>
          <w:ilvl w:val="0"/>
          <w:numId w:val="1"/>
        </w:numPr>
        <w:autoSpaceDN w:val="0"/>
        <w:ind w:hanging="720"/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Mendebet rekening </w:t>
      </w:r>
      <w:r>
        <w:rPr>
          <w:rFonts w:ascii="Arial" w:hAnsi="Arial" w:cs="Arial"/>
          <w:color w:val="000000"/>
          <w:sz w:val="20"/>
          <w:szCs w:val="20"/>
          <w:lang w:val="sv-SE"/>
        </w:rPr>
        <w:t>Saya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tersebut untuk membayar seluruh biaya-biaya yang timbul sehubungan dengan pencairan Pinjaman dan kuasa ini.</w:t>
      </w:r>
    </w:p>
    <w:p w14:paraId="61C80B70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26BA2F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Sehubungan dengan Penarikan Pinjaman tersebut, </w:t>
      </w:r>
      <w:r>
        <w:rPr>
          <w:rFonts w:ascii="Arial" w:hAnsi="Arial" w:cs="Arial"/>
          <w:color w:val="000000"/>
          <w:sz w:val="20"/>
          <w:szCs w:val="20"/>
          <w:lang w:val="sv-SE"/>
        </w:rPr>
        <w:t xml:space="preserve">Saya 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>berjanji tanpa syarat dan tidak dapat dicabut untuk membayar kembali seluruh pinjaman KTA Cashbiz tersebut kepada B</w:t>
      </w:r>
      <w:r>
        <w:rPr>
          <w:rFonts w:ascii="Arial" w:hAnsi="Arial" w:cs="Arial"/>
          <w:color w:val="000000"/>
          <w:sz w:val="20"/>
          <w:szCs w:val="20"/>
          <w:lang w:val="sv-SE"/>
        </w:rPr>
        <w:t>ank</w:t>
      </w:r>
      <w:r w:rsidRPr="00942763">
        <w:rPr>
          <w:rFonts w:ascii="Arial" w:hAnsi="Arial" w:cs="Arial"/>
          <w:color w:val="000000"/>
          <w:sz w:val="20"/>
          <w:szCs w:val="20"/>
          <w:lang w:val="sv-SE"/>
        </w:rPr>
        <w:t xml:space="preserve"> atau penerus haknya pada Tanggal Jatuh Tempo berikut bunga, biaya-biaya dan denda-denda yang masih harus dibayar.</w:t>
      </w:r>
    </w:p>
    <w:p w14:paraId="06572743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sv-SE"/>
        </w:rPr>
      </w:pPr>
    </w:p>
    <w:p w14:paraId="5889E6CB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  <w:r w:rsidRPr="00942763">
        <w:rPr>
          <w:rFonts w:ascii="Arial" w:hAnsi="Arial" w:cs="Arial"/>
          <w:color w:val="000000"/>
          <w:sz w:val="20"/>
          <w:szCs w:val="20"/>
          <w:lang w:val="fi-FI"/>
        </w:rPr>
        <w:t>Demikian permohonan ini Saya sampaikan, terima kasih atas bantuan dan kerjasamanya.</w:t>
      </w:r>
    </w:p>
    <w:p w14:paraId="3D67CF17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fi-FI"/>
        </w:rPr>
      </w:pPr>
    </w:p>
    <w:p w14:paraId="52807AE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Hormat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 xml:space="preserve"> Saya,</w:t>
      </w:r>
    </w:p>
    <w:p w14:paraId="25F89A36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D40C15D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42763">
        <w:rPr>
          <w:rFonts w:ascii="Arial" w:hAnsi="Arial" w:cs="Arial"/>
          <w:color w:val="000000"/>
          <w:sz w:val="20"/>
          <w:szCs w:val="20"/>
          <w:lang w:val="en-US"/>
        </w:rPr>
        <w:t>[</w:t>
      </w:r>
      <w:proofErr w:type="spellStart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nama</w:t>
      </w:r>
      <w:proofErr w:type="spellEnd"/>
      <w:r w:rsidRPr="00942763">
        <w:rPr>
          <w:rFonts w:ascii="Arial" w:hAnsi="Arial" w:cs="Arial"/>
          <w:color w:val="000000"/>
          <w:sz w:val="20"/>
          <w:szCs w:val="20"/>
          <w:lang w:val="en-US"/>
        </w:rPr>
        <w:t>]</w:t>
      </w:r>
    </w:p>
    <w:p w14:paraId="4846EC05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</w:p>
    <w:p w14:paraId="63D9507C" w14:textId="77777777" w:rsidR="00075AB7" w:rsidRPr="00942763" w:rsidRDefault="00075AB7" w:rsidP="00075AB7">
      <w:pPr>
        <w:jc w:val="both"/>
        <w:rPr>
          <w:rFonts w:ascii="Arial" w:hAnsi="Arial" w:cs="Arial"/>
          <w:color w:val="000000"/>
          <w:sz w:val="18"/>
          <w:szCs w:val="18"/>
          <w:lang w:val="fi-FI"/>
        </w:rPr>
      </w:pPr>
      <w:r w:rsidRPr="00942763">
        <w:rPr>
          <w:rFonts w:ascii="Arial" w:hAnsi="Arial" w:cs="Arial"/>
          <w:color w:val="000000"/>
          <w:sz w:val="18"/>
          <w:szCs w:val="18"/>
          <w:lang w:val="fi-FI"/>
        </w:rPr>
        <w:t xml:space="preserve">   </w:t>
      </w:r>
    </w:p>
    <w:p w14:paraId="22F188A1" w14:textId="77777777" w:rsidR="00075AB7" w:rsidRDefault="00075AB7" w:rsidP="00075AB7">
      <w:pPr>
        <w:jc w:val="both"/>
        <w:rPr>
          <w:rFonts w:ascii="Verdana" w:hAnsi="Verdana"/>
          <w:color w:val="000000"/>
          <w:sz w:val="14"/>
          <w:szCs w:val="14"/>
          <w:lang w:val="sv-SE"/>
        </w:rPr>
      </w:pPr>
      <w:r>
        <w:rPr>
          <w:rFonts w:ascii="Verdana" w:hAnsi="Verdana"/>
          <w:color w:val="000000"/>
          <w:sz w:val="14"/>
          <w:szCs w:val="14"/>
          <w:lang w:val="sv-SE"/>
        </w:rPr>
        <w:t>*) coret yang tidak perlu.</w:t>
      </w:r>
    </w:p>
    <w:p w14:paraId="512673DE" w14:textId="77777777" w:rsidR="004203CF" w:rsidRDefault="004203CF"/>
    <w:sectPr w:rsidR="004203C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272B" w14:textId="77777777" w:rsidR="00034FB4" w:rsidRDefault="00034FB4" w:rsidP="00075AB7">
      <w:r>
        <w:separator/>
      </w:r>
    </w:p>
  </w:endnote>
  <w:endnote w:type="continuationSeparator" w:id="0">
    <w:p w14:paraId="300A1E48" w14:textId="77777777" w:rsidR="00034FB4" w:rsidRDefault="00034FB4" w:rsidP="0007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C8E6" w14:textId="7787D68F" w:rsidR="00075AB7" w:rsidRDefault="00075A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F2A78" wp14:editId="379A2BC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0b9427b8fa3bb2ca485b905" descr="{&quot;HashCode&quot;:11030779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A960A" w14:textId="2A980C9A" w:rsidR="00075AB7" w:rsidRPr="00075AB7" w:rsidRDefault="00075AB7" w:rsidP="00075AB7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5AB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OCBC 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F2A78" id="_x0000_t202" coordsize="21600,21600" o:spt="202" path="m,l,21600r21600,l21600,xe">
              <v:stroke joinstyle="miter"/>
              <v:path gradientshapeok="t" o:connecttype="rect"/>
            </v:shapetype>
            <v:shape id="MSIPCM30b9427b8fa3bb2ca485b905" o:spid="_x0000_s1026" type="#_x0000_t202" alt="{&quot;HashCode&quot;:110307795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DA960A" w14:textId="2A980C9A" w:rsidR="00075AB7" w:rsidRPr="00075AB7" w:rsidRDefault="00075AB7" w:rsidP="00075AB7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5AB7">
                      <w:rPr>
                        <w:rFonts w:ascii="Calibri" w:hAnsi="Calibri" w:cs="Calibri"/>
                        <w:color w:val="000000"/>
                        <w:sz w:val="16"/>
                      </w:rPr>
                      <w:t>OCBC 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8FA8" w14:textId="77777777" w:rsidR="00034FB4" w:rsidRDefault="00034FB4" w:rsidP="00075AB7">
      <w:r>
        <w:separator/>
      </w:r>
    </w:p>
  </w:footnote>
  <w:footnote w:type="continuationSeparator" w:id="0">
    <w:p w14:paraId="4ADCD2F6" w14:textId="77777777" w:rsidR="00034FB4" w:rsidRDefault="00034FB4" w:rsidP="0007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20F6C"/>
    <w:multiLevelType w:val="hybridMultilevel"/>
    <w:tmpl w:val="08CE2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767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B7"/>
    <w:rsid w:val="00034FB4"/>
    <w:rsid w:val="00075AB7"/>
    <w:rsid w:val="001023ED"/>
    <w:rsid w:val="004203CF"/>
    <w:rsid w:val="00495EF0"/>
    <w:rsid w:val="0054207B"/>
    <w:rsid w:val="00563ACB"/>
    <w:rsid w:val="00733AC3"/>
    <w:rsid w:val="007D032B"/>
    <w:rsid w:val="00915FCB"/>
    <w:rsid w:val="009356DE"/>
    <w:rsid w:val="00A32461"/>
    <w:rsid w:val="00C57608"/>
    <w:rsid w:val="00C9438F"/>
    <w:rsid w:val="00D6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B2B4"/>
  <w15:chartTrackingRefBased/>
  <w15:docId w15:val="{B4AA7FEF-9CA9-43C2-AF53-645992A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075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AB7"/>
    <w:rPr>
      <w:rFonts w:ascii="Times New Roman" w:eastAsia="Times New Roman" w:hAnsi="Times New Roman" w:cs="Times New Roman"/>
      <w:sz w:val="24"/>
      <w:szCs w:val="24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NATASHA</dc:creator>
  <cp:keywords/>
  <dc:description/>
  <cp:lastModifiedBy>muhammad rahul</cp:lastModifiedBy>
  <cp:revision>2</cp:revision>
  <dcterms:created xsi:type="dcterms:W3CDTF">2023-11-10T11:09:00Z</dcterms:created>
  <dcterms:modified xsi:type="dcterms:W3CDTF">2023-11-10T11:09:00Z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1cd862-3ab0-42f2-abc6-020618a3fcf0_Enabled">
    <vt:lpwstr>true</vt:lpwstr>
  </property>
  <property fmtid="{D5CDD505-2E9C-101B-9397-08002B2CF9AE}" pid="3" name="MSIP_Label_f51cd862-3ab0-42f2-abc6-020618a3fcf0_SetDate">
    <vt:lpwstr>2021-08-24T08:57:48Z</vt:lpwstr>
  </property>
  <property fmtid="{D5CDD505-2E9C-101B-9397-08002B2CF9AE}" pid="4" name="MSIP_Label_f51cd862-3ab0-42f2-abc6-020618a3fcf0_Method">
    <vt:lpwstr>Privileged</vt:lpwstr>
  </property>
  <property fmtid="{D5CDD505-2E9C-101B-9397-08002B2CF9AE}" pid="5" name="MSIP_Label_f51cd862-3ab0-42f2-abc6-020618a3fcf0_Name">
    <vt:lpwstr>Public</vt:lpwstr>
  </property>
  <property fmtid="{D5CDD505-2E9C-101B-9397-08002B2CF9AE}" pid="6" name="MSIP_Label_f51cd862-3ab0-42f2-abc6-020618a3fcf0_SiteId">
    <vt:lpwstr>3faab30b-52e4-49c4-a84b-a7dd57eac70b</vt:lpwstr>
  </property>
  <property fmtid="{D5CDD505-2E9C-101B-9397-08002B2CF9AE}" pid="7" name="MSIP_Label_f51cd862-3ab0-42f2-abc6-020618a3fcf0_ActionId">
    <vt:lpwstr>87119483-a760-44ea-a5d6-f02af678e0be</vt:lpwstr>
  </property>
  <property fmtid="{D5CDD505-2E9C-101B-9397-08002B2CF9AE}" pid="8" name="MSIP_Label_f51cd862-3ab0-42f2-abc6-020618a3fcf0_ContentBits">
    <vt:lpwstr>2</vt:lpwstr>
  </property>
</Properties>
</file>